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C9AA" w14:textId="77777777" w:rsidR="00D54DB9" w:rsidRDefault="00D54DB9" w:rsidP="00D54DB9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4E5A2A6D" wp14:editId="741A78EE">
            <wp:extent cx="1343025" cy="628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fnlogogol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350AA" w14:textId="1ACD5FDE" w:rsidR="00D54DB9" w:rsidRDefault="00D54DB9" w:rsidP="00D54DB9">
      <w:pPr>
        <w:pStyle w:val="CompanyName"/>
        <w:jc w:val="center"/>
        <w:rPr>
          <w:b/>
          <w:color w:val="B88C00"/>
          <w:sz w:val="44"/>
          <w:szCs w:val="44"/>
        </w:rPr>
      </w:pPr>
      <w:r w:rsidRPr="00113FD0">
        <w:rPr>
          <w:b/>
          <w:color w:val="B88C00"/>
          <w:sz w:val="44"/>
          <w:szCs w:val="44"/>
        </w:rPr>
        <w:t>Awasisak Nikan Child and Family Services Inc.</w:t>
      </w:r>
    </w:p>
    <w:p w14:paraId="6E77CE84" w14:textId="77777777" w:rsidR="00F676D6" w:rsidRDefault="00F676D6"/>
    <w:p w14:paraId="5C14485A" w14:textId="088CBB95" w:rsidR="00183DE2" w:rsidRPr="003A1E14" w:rsidRDefault="00F148E2" w:rsidP="00F148E2">
      <w:pPr>
        <w:jc w:val="center"/>
        <w:rPr>
          <w:sz w:val="20"/>
          <w:szCs w:val="20"/>
          <w:u w:val="single"/>
        </w:rPr>
      </w:pPr>
      <w:r w:rsidRPr="003A1E14">
        <w:rPr>
          <w:sz w:val="20"/>
          <w:szCs w:val="20"/>
          <w:u w:val="single"/>
        </w:rPr>
        <w:t>Employment Opportunity</w:t>
      </w:r>
      <w:r w:rsidR="00FA50E4">
        <w:rPr>
          <w:sz w:val="20"/>
          <w:szCs w:val="20"/>
          <w:u w:val="single"/>
        </w:rPr>
        <w:t xml:space="preserve"> –</w:t>
      </w:r>
      <w:r w:rsidR="00526798">
        <w:rPr>
          <w:sz w:val="20"/>
          <w:szCs w:val="20"/>
          <w:u w:val="single"/>
        </w:rPr>
        <w:t xml:space="preserve"> </w:t>
      </w:r>
      <w:r w:rsidR="00B17C0F">
        <w:rPr>
          <w:sz w:val="20"/>
          <w:szCs w:val="20"/>
          <w:u w:val="single"/>
        </w:rPr>
        <w:t>Cultural Worker</w:t>
      </w:r>
      <w:r w:rsidR="004D6DBE">
        <w:rPr>
          <w:sz w:val="20"/>
          <w:szCs w:val="20"/>
          <w:u w:val="single"/>
        </w:rPr>
        <w:t>s</w:t>
      </w:r>
    </w:p>
    <w:p w14:paraId="71BDB059" w14:textId="77777777" w:rsidR="00F148E2" w:rsidRPr="003A1E14" w:rsidRDefault="00F148E2" w:rsidP="00F148E2">
      <w:pPr>
        <w:jc w:val="center"/>
        <w:rPr>
          <w:sz w:val="20"/>
          <w:szCs w:val="20"/>
          <w:u w:val="single"/>
        </w:rPr>
      </w:pPr>
    </w:p>
    <w:p w14:paraId="04AC3A9D" w14:textId="74AC796D" w:rsidR="00F148E2" w:rsidRPr="003A1E14" w:rsidRDefault="00047757" w:rsidP="00F148E2">
      <w:pPr>
        <w:rPr>
          <w:sz w:val="20"/>
          <w:szCs w:val="20"/>
        </w:rPr>
      </w:pPr>
      <w:r w:rsidRPr="003A1E14">
        <w:rPr>
          <w:sz w:val="20"/>
          <w:szCs w:val="20"/>
        </w:rPr>
        <w:t xml:space="preserve">Awasisak Nikan Child and Family Services Inc. is an independent Child and Family Services agency located in west central Saskatchewan.  </w:t>
      </w:r>
      <w:r w:rsidR="004202A4" w:rsidRPr="003A1E14">
        <w:rPr>
          <w:sz w:val="20"/>
          <w:szCs w:val="20"/>
        </w:rPr>
        <w:t xml:space="preserve">We are looking to add positive team members to our organization who </w:t>
      </w:r>
      <w:r w:rsidR="00333EA9" w:rsidRPr="003A1E14">
        <w:rPr>
          <w:sz w:val="20"/>
          <w:szCs w:val="20"/>
        </w:rPr>
        <w:t>are genuinely interested in the best interest of the children and families that we serve.</w:t>
      </w:r>
      <w:r w:rsidR="00F34697">
        <w:rPr>
          <w:sz w:val="20"/>
          <w:szCs w:val="20"/>
        </w:rPr>
        <w:t xml:space="preserve">  The </w:t>
      </w:r>
      <w:r w:rsidR="00304B8D">
        <w:rPr>
          <w:sz w:val="20"/>
          <w:szCs w:val="20"/>
        </w:rPr>
        <w:t>cultural worker</w:t>
      </w:r>
      <w:r w:rsidR="0098753D">
        <w:rPr>
          <w:sz w:val="20"/>
          <w:szCs w:val="20"/>
        </w:rPr>
        <w:t>s</w:t>
      </w:r>
      <w:r w:rsidR="00F34697">
        <w:rPr>
          <w:sz w:val="20"/>
          <w:szCs w:val="20"/>
        </w:rPr>
        <w:t xml:space="preserve"> will be part of our Prevention team and will report to the </w:t>
      </w:r>
      <w:r w:rsidR="006D7B9A">
        <w:rPr>
          <w:sz w:val="20"/>
          <w:szCs w:val="20"/>
        </w:rPr>
        <w:t>Cultural Program Manager</w:t>
      </w:r>
      <w:r w:rsidR="00F34697">
        <w:rPr>
          <w:sz w:val="20"/>
          <w:szCs w:val="20"/>
        </w:rPr>
        <w:t>.</w:t>
      </w:r>
    </w:p>
    <w:p w14:paraId="557EA029" w14:textId="77777777" w:rsidR="00333EA9" w:rsidRPr="003A1E14" w:rsidRDefault="00333EA9" w:rsidP="00F148E2">
      <w:pPr>
        <w:rPr>
          <w:sz w:val="20"/>
          <w:szCs w:val="20"/>
        </w:rPr>
      </w:pPr>
    </w:p>
    <w:p w14:paraId="3F3DA4BF" w14:textId="7AAF1E3C" w:rsidR="00333EA9" w:rsidRPr="003A1E14" w:rsidRDefault="00333EA9" w:rsidP="00F148E2">
      <w:pPr>
        <w:rPr>
          <w:sz w:val="20"/>
          <w:szCs w:val="20"/>
        </w:rPr>
      </w:pPr>
      <w:r w:rsidRPr="003A1E14">
        <w:rPr>
          <w:sz w:val="20"/>
          <w:szCs w:val="20"/>
        </w:rPr>
        <w:t>Job Title:</w:t>
      </w:r>
      <w:r w:rsidR="003542E2">
        <w:rPr>
          <w:sz w:val="20"/>
          <w:szCs w:val="20"/>
        </w:rPr>
        <w:t xml:space="preserve"> </w:t>
      </w:r>
      <w:r w:rsidR="00304B8D">
        <w:rPr>
          <w:sz w:val="20"/>
          <w:szCs w:val="20"/>
        </w:rPr>
        <w:t>Cultural</w:t>
      </w:r>
      <w:r w:rsidR="00FA50E4">
        <w:rPr>
          <w:sz w:val="20"/>
          <w:szCs w:val="20"/>
        </w:rPr>
        <w:t xml:space="preserve"> Worker</w:t>
      </w:r>
    </w:p>
    <w:p w14:paraId="3EC61CFA" w14:textId="606A5563" w:rsidR="00333EA9" w:rsidRPr="003A1E14" w:rsidRDefault="00333EA9" w:rsidP="00F148E2">
      <w:pPr>
        <w:rPr>
          <w:sz w:val="20"/>
          <w:szCs w:val="20"/>
        </w:rPr>
      </w:pPr>
      <w:r w:rsidRPr="003A1E14">
        <w:rPr>
          <w:sz w:val="20"/>
          <w:szCs w:val="20"/>
        </w:rPr>
        <w:t>Location:</w:t>
      </w:r>
      <w:r w:rsidR="003542E2">
        <w:rPr>
          <w:sz w:val="20"/>
          <w:szCs w:val="20"/>
        </w:rPr>
        <w:t xml:space="preserve"> T</w:t>
      </w:r>
      <w:r w:rsidR="003E6B5D">
        <w:rPr>
          <w:sz w:val="20"/>
          <w:szCs w:val="20"/>
        </w:rPr>
        <w:t>hunderchild First Nation</w:t>
      </w:r>
      <w:r w:rsidR="003542E2">
        <w:rPr>
          <w:sz w:val="20"/>
          <w:szCs w:val="20"/>
        </w:rPr>
        <w:t>, SK</w:t>
      </w:r>
    </w:p>
    <w:p w14:paraId="47402349" w14:textId="6E1F71BF" w:rsidR="00333EA9" w:rsidRPr="003A1E14" w:rsidRDefault="00090CB8" w:rsidP="00F148E2">
      <w:pPr>
        <w:rPr>
          <w:sz w:val="20"/>
          <w:szCs w:val="20"/>
        </w:rPr>
      </w:pPr>
      <w:r>
        <w:rPr>
          <w:sz w:val="20"/>
          <w:szCs w:val="20"/>
        </w:rPr>
        <w:t xml:space="preserve">Classification: </w:t>
      </w:r>
      <w:r w:rsidR="003639F2">
        <w:rPr>
          <w:sz w:val="20"/>
          <w:szCs w:val="20"/>
        </w:rPr>
        <w:t>Full time</w:t>
      </w:r>
      <w:r w:rsidR="00526798">
        <w:rPr>
          <w:sz w:val="20"/>
          <w:szCs w:val="20"/>
        </w:rPr>
        <w:t xml:space="preserve"> </w:t>
      </w:r>
      <w:r w:rsidR="00C07C74">
        <w:rPr>
          <w:sz w:val="20"/>
          <w:szCs w:val="20"/>
        </w:rPr>
        <w:t>–</w:t>
      </w:r>
      <w:r>
        <w:rPr>
          <w:sz w:val="20"/>
          <w:szCs w:val="20"/>
        </w:rPr>
        <w:t xml:space="preserve"> permanent</w:t>
      </w:r>
      <w:r w:rsidR="00C07C74">
        <w:rPr>
          <w:sz w:val="20"/>
          <w:szCs w:val="20"/>
        </w:rPr>
        <w:t>.  Hours will vary, will include some evenings and weekends</w:t>
      </w:r>
    </w:p>
    <w:p w14:paraId="66B7E5FA" w14:textId="07E12363" w:rsidR="002F2B2D" w:rsidRPr="003A1E14" w:rsidRDefault="002F2B2D" w:rsidP="00F148E2">
      <w:pPr>
        <w:rPr>
          <w:sz w:val="20"/>
          <w:szCs w:val="20"/>
        </w:rPr>
      </w:pPr>
      <w:r w:rsidRPr="003A1E14">
        <w:rPr>
          <w:sz w:val="20"/>
          <w:szCs w:val="20"/>
        </w:rPr>
        <w:t>Number of Positions:</w:t>
      </w:r>
      <w:r w:rsidR="00090CB8">
        <w:rPr>
          <w:sz w:val="20"/>
          <w:szCs w:val="20"/>
        </w:rPr>
        <w:t xml:space="preserve"> </w:t>
      </w:r>
      <w:r w:rsidR="006122BE">
        <w:rPr>
          <w:sz w:val="20"/>
          <w:szCs w:val="20"/>
        </w:rPr>
        <w:t>2 (1 male worker and 1 female worker)</w:t>
      </w:r>
    </w:p>
    <w:p w14:paraId="1B29D156" w14:textId="77777777" w:rsidR="002F2B2D" w:rsidRPr="003A1E14" w:rsidRDefault="002F2B2D" w:rsidP="00F148E2">
      <w:pPr>
        <w:rPr>
          <w:sz w:val="20"/>
          <w:szCs w:val="20"/>
        </w:rPr>
      </w:pPr>
    </w:p>
    <w:p w14:paraId="52F9F007" w14:textId="2022CF02" w:rsidR="002D3809" w:rsidRDefault="002D3809" w:rsidP="00F148E2">
      <w:pPr>
        <w:rPr>
          <w:sz w:val="20"/>
          <w:szCs w:val="20"/>
        </w:rPr>
      </w:pPr>
      <w:r w:rsidRPr="003A1E14">
        <w:rPr>
          <w:sz w:val="20"/>
          <w:szCs w:val="20"/>
        </w:rPr>
        <w:t>Responsibilities</w:t>
      </w:r>
      <w:r w:rsidR="00090CB8">
        <w:rPr>
          <w:sz w:val="20"/>
          <w:szCs w:val="20"/>
        </w:rPr>
        <w:t>/Duties</w:t>
      </w:r>
      <w:r w:rsidRPr="003A1E14">
        <w:rPr>
          <w:sz w:val="20"/>
          <w:szCs w:val="20"/>
        </w:rPr>
        <w:t>:</w:t>
      </w:r>
    </w:p>
    <w:p w14:paraId="5A4CC808" w14:textId="1E7E4371" w:rsidR="00090CB8" w:rsidRDefault="00736BB4" w:rsidP="009435F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Promote and support traditional cultural teachings and practice</w:t>
      </w:r>
      <w:r w:rsidR="003E2791">
        <w:rPr>
          <w:sz w:val="20"/>
          <w:szCs w:val="20"/>
        </w:rPr>
        <w:t>s</w:t>
      </w:r>
      <w:r>
        <w:rPr>
          <w:sz w:val="20"/>
          <w:szCs w:val="20"/>
        </w:rPr>
        <w:t xml:space="preserve"> for families, community and staff</w:t>
      </w:r>
    </w:p>
    <w:p w14:paraId="108C29DA" w14:textId="1B57A011" w:rsidR="00736BB4" w:rsidRDefault="00736BB4" w:rsidP="009435F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Assist in creating </w:t>
      </w:r>
      <w:r w:rsidR="00AC1AD1">
        <w:rPr>
          <w:sz w:val="20"/>
          <w:szCs w:val="20"/>
        </w:rPr>
        <w:t>and maintaining an environment of sa</w:t>
      </w:r>
      <w:r w:rsidR="006170F3">
        <w:rPr>
          <w:sz w:val="20"/>
          <w:szCs w:val="20"/>
        </w:rPr>
        <w:t>f</w:t>
      </w:r>
      <w:r w:rsidR="00AC1AD1">
        <w:rPr>
          <w:sz w:val="20"/>
          <w:szCs w:val="20"/>
        </w:rPr>
        <w:t>ety and wellness in programming</w:t>
      </w:r>
    </w:p>
    <w:p w14:paraId="13B3F780" w14:textId="32F434B8" w:rsidR="00AC1AD1" w:rsidRDefault="00AC1AD1" w:rsidP="009435F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Implem</w:t>
      </w:r>
      <w:r w:rsidR="00637BB1">
        <w:rPr>
          <w:sz w:val="20"/>
          <w:szCs w:val="20"/>
        </w:rPr>
        <w:t>ent cultural components in programming i.e. traditional parent</w:t>
      </w:r>
      <w:r w:rsidR="00351857">
        <w:rPr>
          <w:sz w:val="20"/>
          <w:szCs w:val="20"/>
        </w:rPr>
        <w:t>ing</w:t>
      </w:r>
      <w:r w:rsidR="00637BB1">
        <w:rPr>
          <w:sz w:val="20"/>
          <w:szCs w:val="20"/>
        </w:rPr>
        <w:t>, ceremonies</w:t>
      </w:r>
    </w:p>
    <w:p w14:paraId="6E7AD3C1" w14:textId="32FFA9EE" w:rsidR="00637BB1" w:rsidRDefault="006170F3" w:rsidP="009435F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Create</w:t>
      </w:r>
      <w:r w:rsidR="00602143">
        <w:rPr>
          <w:sz w:val="20"/>
          <w:szCs w:val="20"/>
        </w:rPr>
        <w:t xml:space="preserve"> and present</w:t>
      </w:r>
      <w:r>
        <w:rPr>
          <w:sz w:val="20"/>
          <w:szCs w:val="20"/>
        </w:rPr>
        <w:t xml:space="preserve"> cultural workshops </w:t>
      </w:r>
      <w:r w:rsidR="00602143">
        <w:rPr>
          <w:sz w:val="20"/>
          <w:szCs w:val="20"/>
        </w:rPr>
        <w:t>promoting traditional healing, teachings and practices</w:t>
      </w:r>
    </w:p>
    <w:p w14:paraId="0C5EB3DC" w14:textId="627ED990" w:rsidR="00602143" w:rsidRDefault="00A652B9" w:rsidP="009435F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Participate in team meetings and agency meetings </w:t>
      </w:r>
    </w:p>
    <w:p w14:paraId="7D1566F1" w14:textId="1037BBF2" w:rsidR="002D3809" w:rsidRPr="00675413" w:rsidRDefault="00A652B9" w:rsidP="003D0F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75413">
        <w:rPr>
          <w:sz w:val="20"/>
          <w:szCs w:val="20"/>
        </w:rPr>
        <w:t>Maintain records</w:t>
      </w:r>
      <w:r w:rsidR="00224397" w:rsidRPr="00675413">
        <w:rPr>
          <w:sz w:val="20"/>
          <w:szCs w:val="20"/>
        </w:rPr>
        <w:t>, information systems and documentation i.e. contact notes</w:t>
      </w:r>
    </w:p>
    <w:p w14:paraId="630595E0" w14:textId="297188D5" w:rsidR="002D3809" w:rsidRDefault="002D3809" w:rsidP="00F148E2">
      <w:pPr>
        <w:rPr>
          <w:sz w:val="20"/>
          <w:szCs w:val="20"/>
        </w:rPr>
      </w:pPr>
      <w:r w:rsidRPr="003A1E14">
        <w:rPr>
          <w:sz w:val="20"/>
          <w:szCs w:val="20"/>
        </w:rPr>
        <w:t>Qualifications:</w:t>
      </w:r>
    </w:p>
    <w:p w14:paraId="1018F13B" w14:textId="689550FE" w:rsidR="00B11615" w:rsidRDefault="005B78F4" w:rsidP="00B1161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Strong</w:t>
      </w:r>
      <w:r w:rsidR="00B11615">
        <w:rPr>
          <w:sz w:val="20"/>
          <w:szCs w:val="20"/>
        </w:rPr>
        <w:t xml:space="preserve"> </w:t>
      </w:r>
      <w:r w:rsidR="00526798">
        <w:rPr>
          <w:sz w:val="20"/>
          <w:szCs w:val="20"/>
        </w:rPr>
        <w:t>indigenous</w:t>
      </w:r>
      <w:r w:rsidR="003E2791">
        <w:rPr>
          <w:sz w:val="20"/>
          <w:szCs w:val="20"/>
        </w:rPr>
        <w:t xml:space="preserve"> </w:t>
      </w:r>
      <w:r w:rsidR="00B11615">
        <w:rPr>
          <w:sz w:val="20"/>
          <w:szCs w:val="20"/>
        </w:rPr>
        <w:t>cultural knowledge promoting traditional teaching</w:t>
      </w:r>
      <w:r w:rsidR="00C55819">
        <w:rPr>
          <w:sz w:val="20"/>
          <w:szCs w:val="20"/>
        </w:rPr>
        <w:t xml:space="preserve">s, </w:t>
      </w:r>
      <w:r w:rsidR="00B11615">
        <w:rPr>
          <w:sz w:val="20"/>
          <w:szCs w:val="20"/>
        </w:rPr>
        <w:t>wellness</w:t>
      </w:r>
      <w:r w:rsidR="00C55819">
        <w:rPr>
          <w:sz w:val="20"/>
          <w:szCs w:val="20"/>
        </w:rPr>
        <w:t xml:space="preserve"> and healthy lifestyles</w:t>
      </w:r>
    </w:p>
    <w:p w14:paraId="66449C78" w14:textId="3AB97BD6" w:rsidR="00B11615" w:rsidRDefault="00B22002" w:rsidP="00B1161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Some computer knowledge – email, notes</w:t>
      </w:r>
      <w:r w:rsidR="00C55819">
        <w:rPr>
          <w:sz w:val="20"/>
          <w:szCs w:val="20"/>
        </w:rPr>
        <w:t xml:space="preserve"> and documentation</w:t>
      </w:r>
    </w:p>
    <w:p w14:paraId="7AD893C6" w14:textId="13F650C1" w:rsidR="001E6682" w:rsidRPr="001A1A50" w:rsidRDefault="00C55819" w:rsidP="003015FF">
      <w:pPr>
        <w:pStyle w:val="ListParagraph"/>
        <w:numPr>
          <w:ilvl w:val="0"/>
          <w:numId w:val="2"/>
        </w:numPr>
        <w:rPr>
          <w:sz w:val="20"/>
          <w:szCs w:val="20"/>
          <w:u w:val="single"/>
        </w:rPr>
      </w:pPr>
      <w:r w:rsidRPr="00CE1B6D">
        <w:rPr>
          <w:sz w:val="20"/>
          <w:szCs w:val="20"/>
        </w:rPr>
        <w:t xml:space="preserve">Knowledge of child welfare and </w:t>
      </w:r>
      <w:r w:rsidR="00CE1B6D" w:rsidRPr="00CE1B6D">
        <w:rPr>
          <w:sz w:val="20"/>
          <w:szCs w:val="20"/>
        </w:rPr>
        <w:t>needs of the community and families</w:t>
      </w:r>
    </w:p>
    <w:p w14:paraId="6D5916A6" w14:textId="7D1861A1" w:rsidR="001A1A50" w:rsidRPr="00526798" w:rsidRDefault="00526798" w:rsidP="003015F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26798">
        <w:rPr>
          <w:sz w:val="20"/>
          <w:szCs w:val="20"/>
        </w:rPr>
        <w:t>Knowledge of indigenous language would be an asset</w:t>
      </w:r>
    </w:p>
    <w:p w14:paraId="0EBA40E9" w14:textId="419757B9" w:rsidR="009F7E7F" w:rsidRPr="00842DCA" w:rsidRDefault="009F7E7F" w:rsidP="003015FF">
      <w:pPr>
        <w:pStyle w:val="ListParagraph"/>
        <w:numPr>
          <w:ilvl w:val="0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Must possess and maintain a valid drivers license</w:t>
      </w:r>
      <w:r w:rsidR="005B78F4">
        <w:rPr>
          <w:sz w:val="20"/>
          <w:szCs w:val="20"/>
        </w:rPr>
        <w:t xml:space="preserve"> as well as a clear vulnerable sector</w:t>
      </w:r>
    </w:p>
    <w:p w14:paraId="6AABA479" w14:textId="77777777" w:rsidR="00842DCA" w:rsidRDefault="00842DCA" w:rsidP="00842DC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Possess and maintain a valid driver’s license providing an annual abstract</w:t>
      </w:r>
    </w:p>
    <w:p w14:paraId="2AFA9826" w14:textId="5EB1A990" w:rsidR="00842DCA" w:rsidRPr="00842DCA" w:rsidRDefault="00842DCA" w:rsidP="00842DC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Provide an acceptable vulnerable sector annually</w:t>
      </w:r>
    </w:p>
    <w:p w14:paraId="2387EF4F" w14:textId="77777777" w:rsidR="00842DCA" w:rsidRPr="00AB1AB8" w:rsidRDefault="00842DCA" w:rsidP="00842DCA">
      <w:pPr>
        <w:pStyle w:val="ListParagraph"/>
        <w:rPr>
          <w:sz w:val="20"/>
          <w:szCs w:val="20"/>
          <w:u w:val="single"/>
        </w:rPr>
      </w:pPr>
    </w:p>
    <w:p w14:paraId="06836B06" w14:textId="114BEE7C" w:rsidR="00AB1AB8" w:rsidRPr="00AB1AB8" w:rsidRDefault="007A69BE" w:rsidP="00AB1AB8">
      <w:pPr>
        <w:rPr>
          <w:sz w:val="20"/>
          <w:szCs w:val="20"/>
        </w:rPr>
      </w:pPr>
      <w:r>
        <w:rPr>
          <w:sz w:val="20"/>
          <w:szCs w:val="20"/>
        </w:rPr>
        <w:t>Reposted</w:t>
      </w:r>
      <w:r w:rsidR="00AB1AB8">
        <w:rPr>
          <w:sz w:val="20"/>
          <w:szCs w:val="20"/>
        </w:rPr>
        <w:t xml:space="preserve"> Date</w:t>
      </w:r>
      <w:r w:rsidR="00176B6C">
        <w:rPr>
          <w:sz w:val="20"/>
          <w:szCs w:val="20"/>
        </w:rPr>
        <w:t xml:space="preserve">: </w:t>
      </w:r>
      <w:r w:rsidR="003639F2">
        <w:rPr>
          <w:sz w:val="20"/>
          <w:szCs w:val="20"/>
        </w:rPr>
        <w:t>Thursday, April 30, 2026</w:t>
      </w:r>
    </w:p>
    <w:p w14:paraId="7A2CA9D9" w14:textId="2D4BE68E" w:rsidR="001E6682" w:rsidRPr="003A1E14" w:rsidRDefault="003A1E14" w:rsidP="001E6682">
      <w:pPr>
        <w:jc w:val="both"/>
        <w:rPr>
          <w:sz w:val="20"/>
          <w:szCs w:val="20"/>
        </w:rPr>
      </w:pPr>
      <w:r w:rsidRPr="003A1E14">
        <w:rPr>
          <w:sz w:val="20"/>
          <w:szCs w:val="20"/>
        </w:rPr>
        <w:t>Cl</w:t>
      </w:r>
      <w:r w:rsidR="001E6682" w:rsidRPr="003A1E14">
        <w:rPr>
          <w:sz w:val="20"/>
          <w:szCs w:val="20"/>
        </w:rPr>
        <w:t>osing Date:</w:t>
      </w:r>
      <w:r w:rsidR="005338A5">
        <w:rPr>
          <w:sz w:val="20"/>
          <w:szCs w:val="20"/>
        </w:rPr>
        <w:t xml:space="preserve"> </w:t>
      </w:r>
      <w:r w:rsidR="007A69BE">
        <w:rPr>
          <w:sz w:val="20"/>
          <w:szCs w:val="20"/>
        </w:rPr>
        <w:t>Until Filled</w:t>
      </w:r>
    </w:p>
    <w:p w14:paraId="19442213" w14:textId="77777777" w:rsidR="001E6682" w:rsidRPr="003A1E14" w:rsidRDefault="001E6682" w:rsidP="001E6682">
      <w:pPr>
        <w:jc w:val="both"/>
        <w:rPr>
          <w:sz w:val="20"/>
          <w:szCs w:val="20"/>
        </w:rPr>
      </w:pPr>
    </w:p>
    <w:p w14:paraId="1246FD85" w14:textId="184AD1B7" w:rsidR="00A63554" w:rsidRPr="003A1E14" w:rsidRDefault="001E6682" w:rsidP="001E6682">
      <w:pPr>
        <w:jc w:val="both"/>
        <w:rPr>
          <w:sz w:val="20"/>
          <w:szCs w:val="20"/>
        </w:rPr>
      </w:pPr>
      <w:r w:rsidRPr="003A1E14">
        <w:rPr>
          <w:sz w:val="20"/>
          <w:szCs w:val="20"/>
        </w:rPr>
        <w:t>How to apply</w:t>
      </w:r>
      <w:r w:rsidR="00D75E02" w:rsidRPr="003A1E14">
        <w:rPr>
          <w:sz w:val="20"/>
          <w:szCs w:val="20"/>
        </w:rPr>
        <w:t>:</w:t>
      </w:r>
      <w:r w:rsidR="00A63554">
        <w:rPr>
          <w:sz w:val="20"/>
          <w:szCs w:val="20"/>
        </w:rPr>
        <w:t xml:space="preserve">  </w:t>
      </w:r>
      <w:r w:rsidR="00D75E02" w:rsidRPr="003A1E14">
        <w:rPr>
          <w:sz w:val="20"/>
          <w:szCs w:val="20"/>
        </w:rPr>
        <w:t xml:space="preserve">Please submit cover letter, resume with references, drivers abstract and </w:t>
      </w:r>
      <w:r w:rsidR="00D31AF2" w:rsidRPr="003A1E14">
        <w:rPr>
          <w:sz w:val="20"/>
          <w:szCs w:val="20"/>
        </w:rPr>
        <w:t>vulnerable sector check to:</w:t>
      </w:r>
    </w:p>
    <w:p w14:paraId="420C0109" w14:textId="6A35E56B" w:rsidR="00D31AF2" w:rsidRPr="003A1E14" w:rsidRDefault="00D31AF2" w:rsidP="001E6682">
      <w:pPr>
        <w:jc w:val="both"/>
        <w:rPr>
          <w:sz w:val="20"/>
          <w:szCs w:val="20"/>
        </w:rPr>
      </w:pPr>
      <w:r w:rsidRPr="003A1E14">
        <w:rPr>
          <w:sz w:val="20"/>
          <w:szCs w:val="20"/>
        </w:rPr>
        <w:t>T</w:t>
      </w:r>
      <w:r w:rsidR="00AB211A">
        <w:rPr>
          <w:sz w:val="20"/>
          <w:szCs w:val="20"/>
        </w:rPr>
        <w:t xml:space="preserve">ina </w:t>
      </w:r>
      <w:r w:rsidR="009C2751">
        <w:rPr>
          <w:sz w:val="20"/>
          <w:szCs w:val="20"/>
        </w:rPr>
        <w:t>Vallee</w:t>
      </w:r>
      <w:r w:rsidR="00AB211A">
        <w:rPr>
          <w:sz w:val="20"/>
          <w:szCs w:val="20"/>
        </w:rPr>
        <w:t>, RPR, CMP</w:t>
      </w:r>
    </w:p>
    <w:p w14:paraId="3C749ABA" w14:textId="68E1E675" w:rsidR="00D31AF2" w:rsidRPr="003A1E14" w:rsidRDefault="00D31AF2" w:rsidP="001E6682">
      <w:pPr>
        <w:jc w:val="both"/>
        <w:rPr>
          <w:sz w:val="20"/>
          <w:szCs w:val="20"/>
        </w:rPr>
      </w:pPr>
      <w:r w:rsidRPr="003A1E14">
        <w:rPr>
          <w:sz w:val="20"/>
          <w:szCs w:val="20"/>
        </w:rPr>
        <w:t>Awasisak Nikan Child and Family Services Inc.</w:t>
      </w:r>
    </w:p>
    <w:p w14:paraId="3508AD0B" w14:textId="374D804E" w:rsidR="00D31AF2" w:rsidRPr="003A1E14" w:rsidRDefault="00D31AF2" w:rsidP="001E6682">
      <w:pPr>
        <w:jc w:val="both"/>
        <w:rPr>
          <w:sz w:val="20"/>
          <w:szCs w:val="20"/>
        </w:rPr>
      </w:pPr>
      <w:r w:rsidRPr="003A1E14">
        <w:rPr>
          <w:sz w:val="20"/>
          <w:szCs w:val="20"/>
        </w:rPr>
        <w:t>P.O. Box 368</w:t>
      </w:r>
    </w:p>
    <w:p w14:paraId="387D4CEC" w14:textId="0CA2111F" w:rsidR="00D31AF2" w:rsidRPr="003A1E14" w:rsidRDefault="00D31AF2" w:rsidP="001E6682">
      <w:pPr>
        <w:jc w:val="both"/>
        <w:rPr>
          <w:sz w:val="20"/>
          <w:szCs w:val="20"/>
        </w:rPr>
      </w:pPr>
      <w:r w:rsidRPr="003A1E14">
        <w:rPr>
          <w:sz w:val="20"/>
          <w:szCs w:val="20"/>
        </w:rPr>
        <w:t>Turtleford, SK</w:t>
      </w:r>
    </w:p>
    <w:p w14:paraId="45B6E54C" w14:textId="00C1A739" w:rsidR="00D31AF2" w:rsidRPr="003A1E14" w:rsidRDefault="00D31AF2" w:rsidP="001E6682">
      <w:pPr>
        <w:jc w:val="both"/>
        <w:rPr>
          <w:sz w:val="20"/>
          <w:szCs w:val="20"/>
        </w:rPr>
      </w:pPr>
      <w:r w:rsidRPr="003A1E14">
        <w:rPr>
          <w:sz w:val="20"/>
          <w:szCs w:val="20"/>
        </w:rPr>
        <w:t>S0M 2Y0</w:t>
      </w:r>
    </w:p>
    <w:p w14:paraId="54FC03DA" w14:textId="632FFBBD" w:rsidR="00EE1F63" w:rsidRPr="003A1E14" w:rsidRDefault="00EE1F63" w:rsidP="001E6682">
      <w:pPr>
        <w:jc w:val="both"/>
        <w:rPr>
          <w:sz w:val="20"/>
          <w:szCs w:val="20"/>
        </w:rPr>
      </w:pPr>
      <w:r w:rsidRPr="003A1E14">
        <w:rPr>
          <w:sz w:val="20"/>
          <w:szCs w:val="20"/>
        </w:rPr>
        <w:t>Fax: 306 845 1428</w:t>
      </w:r>
    </w:p>
    <w:p w14:paraId="27A38EA8" w14:textId="5F4B680F" w:rsidR="00EE1F63" w:rsidRPr="003A1E14" w:rsidRDefault="00AB211A" w:rsidP="001E6682">
      <w:pPr>
        <w:jc w:val="both"/>
        <w:rPr>
          <w:sz w:val="20"/>
          <w:szCs w:val="20"/>
        </w:rPr>
      </w:pPr>
      <w:r>
        <w:t>Tina.</w:t>
      </w:r>
      <w:r w:rsidR="009C2751">
        <w:t>vallee</w:t>
      </w:r>
      <w:r>
        <w:t>@ancfs.ca</w:t>
      </w:r>
    </w:p>
    <w:p w14:paraId="5E4A1D60" w14:textId="77777777" w:rsidR="00BB1CB7" w:rsidRPr="003A1E14" w:rsidRDefault="00BB1CB7" w:rsidP="001E6682">
      <w:pPr>
        <w:jc w:val="both"/>
        <w:rPr>
          <w:sz w:val="20"/>
          <w:szCs w:val="20"/>
        </w:rPr>
      </w:pPr>
    </w:p>
    <w:p w14:paraId="0C98AD90" w14:textId="551FCFB6" w:rsidR="00AB1AB8" w:rsidRPr="003A1E14" w:rsidRDefault="00BB1CB7" w:rsidP="00F11639">
      <w:pPr>
        <w:jc w:val="center"/>
        <w:rPr>
          <w:sz w:val="20"/>
          <w:szCs w:val="20"/>
        </w:rPr>
      </w:pPr>
      <w:r w:rsidRPr="003A1E14">
        <w:rPr>
          <w:sz w:val="20"/>
          <w:szCs w:val="20"/>
        </w:rPr>
        <w:t>We thank all applicants, however, only those candidates selected for interviews will be contacted</w:t>
      </w:r>
    </w:p>
    <w:sectPr w:rsidR="00AB1AB8" w:rsidRPr="003A1E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C106F"/>
    <w:multiLevelType w:val="hybridMultilevel"/>
    <w:tmpl w:val="4C82ABF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F35A9"/>
    <w:multiLevelType w:val="hybridMultilevel"/>
    <w:tmpl w:val="9BE07E0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977051">
    <w:abstractNumId w:val="1"/>
  </w:num>
  <w:num w:numId="2" w16cid:durableId="110442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B9"/>
    <w:rsid w:val="00030569"/>
    <w:rsid w:val="00047757"/>
    <w:rsid w:val="00090CB8"/>
    <w:rsid w:val="00153837"/>
    <w:rsid w:val="0015517B"/>
    <w:rsid w:val="00176B6C"/>
    <w:rsid w:val="00183DE2"/>
    <w:rsid w:val="001A1A50"/>
    <w:rsid w:val="001C610D"/>
    <w:rsid w:val="001E6682"/>
    <w:rsid w:val="00224397"/>
    <w:rsid w:val="00232363"/>
    <w:rsid w:val="002D3809"/>
    <w:rsid w:val="002E27CF"/>
    <w:rsid w:val="002F2B2D"/>
    <w:rsid w:val="00304B8D"/>
    <w:rsid w:val="00333EA9"/>
    <w:rsid w:val="00351857"/>
    <w:rsid w:val="003542E2"/>
    <w:rsid w:val="003639F2"/>
    <w:rsid w:val="00390826"/>
    <w:rsid w:val="003A1E14"/>
    <w:rsid w:val="003E2791"/>
    <w:rsid w:val="003E6B5D"/>
    <w:rsid w:val="004139C4"/>
    <w:rsid w:val="004202A4"/>
    <w:rsid w:val="004D6DBE"/>
    <w:rsid w:val="00512A76"/>
    <w:rsid w:val="00522499"/>
    <w:rsid w:val="00526798"/>
    <w:rsid w:val="005338A5"/>
    <w:rsid w:val="005614E2"/>
    <w:rsid w:val="005B78F4"/>
    <w:rsid w:val="00602143"/>
    <w:rsid w:val="006122BE"/>
    <w:rsid w:val="006170F3"/>
    <w:rsid w:val="00637BB1"/>
    <w:rsid w:val="00675413"/>
    <w:rsid w:val="006B336C"/>
    <w:rsid w:val="006D30D3"/>
    <w:rsid w:val="006D7B9A"/>
    <w:rsid w:val="006F4D7D"/>
    <w:rsid w:val="00736BB4"/>
    <w:rsid w:val="007A69BE"/>
    <w:rsid w:val="007D384F"/>
    <w:rsid w:val="008268BB"/>
    <w:rsid w:val="00842DCA"/>
    <w:rsid w:val="0089336F"/>
    <w:rsid w:val="008C34DB"/>
    <w:rsid w:val="008F62F3"/>
    <w:rsid w:val="009435F5"/>
    <w:rsid w:val="009518AE"/>
    <w:rsid w:val="0098753D"/>
    <w:rsid w:val="009C2751"/>
    <w:rsid w:val="009E29E8"/>
    <w:rsid w:val="009F7E7F"/>
    <w:rsid w:val="00A63554"/>
    <w:rsid w:val="00A652B9"/>
    <w:rsid w:val="00A72030"/>
    <w:rsid w:val="00A762B0"/>
    <w:rsid w:val="00AB1AB8"/>
    <w:rsid w:val="00AB211A"/>
    <w:rsid w:val="00AC1AD1"/>
    <w:rsid w:val="00B11615"/>
    <w:rsid w:val="00B17C0F"/>
    <w:rsid w:val="00B22002"/>
    <w:rsid w:val="00BB1CB7"/>
    <w:rsid w:val="00C07C74"/>
    <w:rsid w:val="00C17976"/>
    <w:rsid w:val="00C37639"/>
    <w:rsid w:val="00C55819"/>
    <w:rsid w:val="00CE1B6D"/>
    <w:rsid w:val="00D31AF2"/>
    <w:rsid w:val="00D52569"/>
    <w:rsid w:val="00D54DB9"/>
    <w:rsid w:val="00D75E02"/>
    <w:rsid w:val="00E97606"/>
    <w:rsid w:val="00EA674A"/>
    <w:rsid w:val="00EE1F63"/>
    <w:rsid w:val="00EF268C"/>
    <w:rsid w:val="00F11639"/>
    <w:rsid w:val="00F148E2"/>
    <w:rsid w:val="00F14A85"/>
    <w:rsid w:val="00F34697"/>
    <w:rsid w:val="00F676D6"/>
    <w:rsid w:val="00FA50E4"/>
    <w:rsid w:val="00FD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7C4E"/>
  <w15:chartTrackingRefBased/>
  <w15:docId w15:val="{F16DBCF7-69CB-4292-B10C-4E2FDFF6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DB9"/>
    <w:pPr>
      <w:spacing w:after="0" w:line="240" w:lineRule="auto"/>
    </w:pPr>
    <w:rPr>
      <w:rFonts w:ascii="Aptos" w:hAnsi="Aptos" w:cs="Aptos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D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D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D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D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D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D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D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D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D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D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D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D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D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D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D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D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4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D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4D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DB9"/>
    <w:pPr>
      <w:spacing w:before="160" w:after="160" w:line="259" w:lineRule="auto"/>
      <w:jc w:val="center"/>
    </w:pPr>
    <w:rPr>
      <w:rFonts w:ascii="Arial" w:hAnsi="Arial" w:cs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4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DB9"/>
    <w:pPr>
      <w:spacing w:after="160" w:line="259" w:lineRule="auto"/>
      <w:ind w:left="720"/>
      <w:contextualSpacing/>
    </w:pPr>
    <w:rPr>
      <w:rFonts w:ascii="Arial" w:hAnsi="Arial" w:cs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4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hAnsi="Arial" w:cs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DB9"/>
    <w:rPr>
      <w:b/>
      <w:bCs/>
      <w:smallCaps/>
      <w:color w:val="0F4761" w:themeColor="accent1" w:themeShade="BF"/>
      <w:spacing w:val="5"/>
    </w:rPr>
  </w:style>
  <w:style w:type="paragraph" w:customStyle="1" w:styleId="CompanyName">
    <w:name w:val="Company Name"/>
    <w:basedOn w:val="Normal"/>
    <w:next w:val="Normal"/>
    <w:uiPriority w:val="2"/>
    <w:qFormat/>
    <w:rsid w:val="00D54DB9"/>
    <w:pPr>
      <w:spacing w:after="120"/>
    </w:pPr>
    <w:rPr>
      <w:rFonts w:ascii="Garamond" w:eastAsiaTheme="minorEastAsia" w:hAnsi="Garamond" w:cstheme="minorBidi"/>
      <w:color w:val="0F4761" w:themeColor="accent1" w:themeShade="BF"/>
      <w:sz w:val="56"/>
      <w:lang w:val="en-US" w:eastAsia="ja-JP"/>
    </w:rPr>
  </w:style>
  <w:style w:type="paragraph" w:styleId="NoSpacing">
    <w:name w:val="No Spacing"/>
    <w:uiPriority w:val="1"/>
    <w:qFormat/>
    <w:rsid w:val="00183DE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3D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1853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Tina Vallee</cp:lastModifiedBy>
  <cp:revision>4</cp:revision>
  <cp:lastPrinted>2025-03-14T20:14:00Z</cp:lastPrinted>
  <dcterms:created xsi:type="dcterms:W3CDTF">2026-04-29T22:26:00Z</dcterms:created>
  <dcterms:modified xsi:type="dcterms:W3CDTF">2026-04-30T14:41:00Z</dcterms:modified>
</cp:coreProperties>
</file>